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2adb9623c68f13b6a3a5f14bb964760cf96523"/>
    <w:p>
      <w:pPr>
        <w:pStyle w:val="Heading3"/>
      </w:pPr>
      <w:r>
        <w:t xml:space="preserve">Поправки в Конституцию поспособствуют национализации элит</w:t>
      </w:r>
    </w:p>
    <w:p>
      <w:pPr>
        <w:pStyle w:val="FirstParagraph"/>
      </w:pPr>
      <w:r>
        <w:t xml:space="preserve">22.06.2020</w:t>
      </w:r>
    </w:p>
    <w:p>
      <w:pPr>
        <w:pStyle w:val="BodyText"/>
      </w:pPr>
      <w:r>
        <w:br/>
      </w:r>
      <w:r>
        <w:rPr>
          <w:iCs/>
          <w:i/>
          <w:bCs/>
          <w:b/>
        </w:rPr>
        <w:t xml:space="preserve">Предложенные поправки в Конституцию, коснутся, помимо всего прочего, кадрового состава высших государственных чиновников. При вступлении поправок в силу нас ожидает его обновление. До сих пор в обществе вспыхивают споры, связанные с обнаружением второго гражданства у разных высокопоставленных лиц, но с принятием поправок чиновникам придется в корне пересмотреть свои интересы.</w:t>
      </w:r>
    </w:p>
    <w:p>
      <w:pPr>
        <w:pStyle w:val="BodyText"/>
      </w:pPr>
      <w:r>
        <w:t xml:space="preserve">Запрос на установление требования к критически важным должностям во власти был услышан. Новые поправки станут началом не только национализации элит, но и последующей смены кадров. Представители власти перестанут вызывать вопросы о реальных целях их деятельности, так как поправки обеспечат уход тех, кто имел двойное гражданство и работал не в интересах страны.</w:t>
      </w:r>
      <w:r>
        <w:br/>
      </w:r>
    </w:p>
    <w:p>
      <w:pPr>
        <w:pStyle w:val="BodyText"/>
      </w:pPr>
      <w:r>
        <w:t xml:space="preserve">Из-за коронавирусной пандемии некоторые чиновники активно пытались вывозить своих детей из Англии, о чем сообщил представитель МИД РФ Мария Захарова. Она рассказала о звонке от «очень богатых лично ей не знакомых людей», которые попросили помочь с отправкой в Лондон частного самолета за их сыном, который «давно там живет». Представитель МИДа заявила, что в британской столице, по словам ее собеседников, «коллапс», а в Англии «обнулили все медицинские страховки» и «никаких обязательств» больше нет.</w:t>
      </w:r>
      <w:r>
        <w:br/>
      </w:r>
    </w:p>
    <w:p>
      <w:pPr>
        <w:pStyle w:val="BodyText"/>
      </w:pPr>
      <w:r>
        <w:t xml:space="preserve">Предлагаемые поправки способствуют обеспечению серьезных проверочных процедур в отношении кандидатов на должности и защите от кандидатов, связанных зарубежными «обязательствами».</w:t>
      </w:r>
    </w:p>
    <w:p>
      <w:pPr>
        <w:numPr>
          <w:ilvl w:val="0"/>
          <w:numId w:val="1001"/>
        </w:numPr>
        <w:pStyle w:val="Compact"/>
      </w:pPr>
      <w:r>
        <w:t xml:space="preserve">Статья 71.т: «Федеральная государственная служба; 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w:t>
      </w:r>
    </w:p>
    <w:p>
      <w:pPr>
        <w:pStyle w:val="FirstParagraph"/>
      </w:pPr>
      <w:r>
        <w:t xml:space="preserve">Предлагаемые поправки должны стать началом в формировании нового кадрового состава чиновников и народных избранников. Это может стать началом консолидации гражданского общества с целью развития культуры представителей власти и введения ряда подзаконных актов, жестко регулирующих требования к кандидатам на должности на всех уровнях.</w:t>
      </w:r>
      <w:r>
        <w:br/>
      </w:r>
    </w:p>
    <w:p>
      <w:pPr>
        <w:numPr>
          <w:ilvl w:val="0"/>
          <w:numId w:val="1002"/>
        </w:numPr>
        <w:pStyle w:val="Compact"/>
      </w:pPr>
      <w:r>
        <w:t xml:space="preserve">Статья 77.3: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r>
        <w:br/>
      </w:r>
    </w:p>
    <w:p>
      <w:pPr>
        <w:numPr>
          <w:ilvl w:val="0"/>
          <w:numId w:val="1002"/>
        </w:numPr>
        <w:pStyle w:val="Compact"/>
      </w:pPr>
      <w:r>
        <w:t xml:space="preserve">Статья 78.5: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br/>
      </w:r>
    </w:p>
    <w:p>
      <w:pPr>
        <w:numPr>
          <w:ilvl w:val="0"/>
          <w:numId w:val="1003"/>
        </w:numPr>
        <w:pStyle w:val="Compact"/>
      </w:pPr>
      <w:r>
        <w:t xml:space="preserve">Статья 81.2: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Президенту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br/>
      </w:r>
    </w:p>
    <w:p>
      <w:pPr>
        <w:numPr>
          <w:ilvl w:val="0"/>
          <w:numId w:val="1003"/>
        </w:numPr>
        <w:pStyle w:val="Compact"/>
      </w:pPr>
      <w:r>
        <w:t xml:space="preserve">Статья 95.4: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Сенаторам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br/>
      </w:r>
    </w:p>
    <w:p>
      <w:pPr>
        <w:numPr>
          <w:ilvl w:val="0"/>
          <w:numId w:val="1003"/>
        </w:numPr>
        <w:pStyle w:val="Compact"/>
      </w:pPr>
      <w:r>
        <w:t xml:space="preserve">Статья 97.1: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иностранного гражданства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законом, запрещается открывать и иметь cчета (вклады), хранить наличные денежные средства и ценности в иностранных банках, расположенных зa пределами территории Российской Федерации».</w:t>
      </w:r>
      <w:r>
        <w:br/>
      </w:r>
    </w:p>
    <w:p>
      <w:pPr>
        <w:numPr>
          <w:ilvl w:val="0"/>
          <w:numId w:val="1003"/>
        </w:numPr>
        <w:pStyle w:val="Compact"/>
      </w:pPr>
      <w:r>
        <w:t xml:space="preserve">Статья 103.1: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Уполномоченному по правам человека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br/>
      </w:r>
    </w:p>
    <w:p>
      <w:pPr>
        <w:numPr>
          <w:ilvl w:val="0"/>
          <w:numId w:val="1003"/>
        </w:numPr>
        <w:pStyle w:val="Compact"/>
      </w:pPr>
      <w:r>
        <w:t xml:space="preserve">Статья 110.4: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br/>
      </w:r>
    </w:p>
    <w:p>
      <w:pPr>
        <w:numPr>
          <w:ilvl w:val="0"/>
          <w:numId w:val="1003"/>
        </w:numPr>
        <w:pStyle w:val="Compact"/>
      </w:pPr>
      <w:r>
        <w:t xml:space="preserve">Статья 119: «Судьями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br/>
      </w:r>
    </w:p>
    <w:p>
      <w:pPr>
        <w:numPr>
          <w:ilvl w:val="0"/>
          <w:numId w:val="1003"/>
        </w:numPr>
        <w:pStyle w:val="Compact"/>
      </w:pPr>
      <w:r>
        <w:t xml:space="preserve">Статья 129.2: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pPr>
        <w:pStyle w:val="FirstParagraph"/>
      </w:pPr>
      <w:r>
        <w:br/>
      </w:r>
    </w:p>
    <w:p>
      <w:pPr>
        <w:pStyle w:val="BodyText"/>
      </w:pPr>
      <w:r>
        <w:t xml:space="preserve">Адрес страницы:</w:t>
      </w:r>
      <w:r>
        <w:t xml:space="preserve"> </w:t>
      </w:r>
      <w:hyperlink r:id="rId20">
        <w:r>
          <w:rPr>
            <w:rStyle w:val="Hyperlink"/>
          </w:rPr>
          <w:t xml:space="preserve">http://marfino.mos.ru/presscenter/news/detail/8980365.html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89803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89803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2025-04-10T19:51:13Z</dcterms:created>
  <dcterms:modified xsi:type="dcterms:W3CDTF">2025-04-10T19:51:13Z</dcterms:modified>
</cp:coreProperties>
</file>

<file path=docProps/custom.xml><?xml version="1.0" encoding="utf-8"?>
<Properties xmlns="http://schemas.openxmlformats.org/officeDocument/2006/custom-properties" xmlns:vt="http://schemas.openxmlformats.org/officeDocument/2006/docPropsVTypes"/>
</file>