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faff5607ff3d9a0a34440fc93ac5d5984aac"/>
    <w:p>
      <w:pPr>
        <w:pStyle w:val="Heading3"/>
      </w:pPr>
      <w:r>
        <w:t xml:space="preserve">В Новый год жители Москвы прокатятся на собачьих и оленьих упряжках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rPr>
          <w:bCs/>
          <w:b/>
        </w:rPr>
        <w:t xml:space="preserve">На новогодних праздниках жители Москвы освоят коньки, лыжи, а также покатаются на собачьих и оленьих упряжках. На портале открытых данных data.mos.ru опубликована программа зимнего отдыха в столичных природных парках.</w:t>
      </w:r>
    </w:p>
    <w:p>
      <w:pPr>
        <w:pStyle w:val="BodyText"/>
      </w:pPr>
      <w:r>
        <w:t xml:space="preserve">− На территории природных комплексов Москвы уже подготовлен ряд объектов для зимнего отдыха жителей столицы. В том числе 59 лыжных трасс общей протяженностью 200 км, четыре катка с натуральным льдом, 11 катков с искусственным покрытием, девять больших ледяных горок и четыре спуска, 16 оборудованных мест для зимнего купания, места для катания на собачьих упряжках в парке «Кузьминки-Люблино» и на оленях в Крылатском, − рассказал руководитель Департамента природопользования и охраны окружающей среды Москвы Антон Кульбачевский.</w:t>
      </w:r>
    </w:p>
    <w:p>
      <w:pPr>
        <w:pStyle w:val="BodyText"/>
      </w:pPr>
      <w:r>
        <w:t xml:space="preserve">При этом все перечисленные объекты будут работать только в случае выпадения достаточного количества осадков и установления необходимой минусовой температуры.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http://marfino.mos.ru/presscenter/news/detail/4513283.html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13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13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2023-07-24T04:01:04Z</dcterms:created>
  <dcterms:modified xsi:type="dcterms:W3CDTF">2023-07-24T04:01:04Z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