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милашенкова-открылся-елочный-базар"/>
    <w:p>
      <w:pPr>
        <w:pStyle w:val="Heading3"/>
      </w:pPr>
      <w:r>
        <w:t xml:space="preserve">На Милашенкова открылся елочный базар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bCs/>
          <w:b/>
        </w:rPr>
        <w:t xml:space="preserve">Неподалеку от района Марфино 20 декабря открылся елочный базар. Он расположен рядом со зданием управы Бутырского района по адресу ул. Милашенкова,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Чтобы выбрать хорошую елку, лучше всего посещать базары в будние дни, хотя, по опыту прошлого года, в первые дни открытия развалов, на них жуткий ажиотаж. Обычно мы выбираем понравившегося поставщика, узнаем, когда у него привоз, и уже накануне новогодней ночи покупаем елку, − поделился советом Андрей В. с Ботанической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символ зимних праздников можно будет приобрести в течение 10 дней: елочный базар будет работать до 31 декабря включительно.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http://marfino.mos.ru/presscenter/news/detail/4481046.html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81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81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2025-01-24T02:58:52Z</dcterms:created>
  <dcterms:modified xsi:type="dcterms:W3CDTF">2025-01-24T02:58:52Z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