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5a2a1743cb376c6a95df7423d0ab770279ef1b"/>
    <w:p>
      <w:pPr>
        <w:pStyle w:val="Heading3"/>
      </w:pPr>
      <w:r>
        <w:t xml:space="preserve">ОСЗН Бутырского района проинформировал жителей СВАО о графике выплат городских доплат к пенсиям</w:t>
      </w:r>
    </w:p>
    <w:p>
      <w:pPr>
        <w:pStyle w:val="FirstParagraph"/>
      </w:pPr>
      <w:r>
        <w:t xml:space="preserve">29.03.2016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ОТДЕЛ СОЦИАЛЬНОЙ ЗАЩИТЫ НАСЕЛЕНИЯ РАЙОНА БУТЫРСКИЙ СВАО ГОРОДА МОСКВЫ ИНФОРМИРУЕТ: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t xml:space="preserve">выплата (доставка) городских доплат к пенсиям, пособий и других социальных выплат</w:t>
      </w:r>
      <w:r>
        <w:t xml:space="preserve"> </w:t>
      </w:r>
      <w:r>
        <w:rPr>
          <w:bCs/>
          <w:b/>
        </w:rPr>
        <w:t xml:space="preserve">за апрель и май 2016 года</w:t>
      </w:r>
      <w:r>
        <w:t xml:space="preserve"> </w:t>
      </w:r>
      <w:r>
        <w:t xml:space="preserve">будет производиться по следующему графику:</w:t>
      </w:r>
    </w:p>
    <w:p>
      <w:pPr>
        <w:pStyle w:val="BodyText"/>
      </w:pPr>
      <w:r>
        <w:rPr>
          <w:bCs/>
          <w:b/>
        </w:rPr>
        <w:t xml:space="preserve"> 2 апреля 2016 г.  – за 3 апреля;</w:t>
      </w:r>
    </w:p>
    <w:p>
      <w:pPr>
        <w:pStyle w:val="BodyText"/>
      </w:pPr>
      <w:r>
        <w:rPr>
          <w:bCs/>
          <w:b/>
        </w:rPr>
        <w:t xml:space="preserve">с 4 по 14 апреля 2016 г.  –</w:t>
      </w:r>
    </w:p>
    <w:p>
      <w:pPr>
        <w:pStyle w:val="BodyText"/>
      </w:pPr>
      <w:r>
        <w:rPr>
          <w:bCs/>
          <w:b/>
        </w:rPr>
        <w:t xml:space="preserve">по установленному графику;</w:t>
      </w:r>
    </w:p>
    <w:p>
      <w:pPr>
        <w:pStyle w:val="BodyText"/>
      </w:pPr>
      <w:r>
        <w:rPr>
          <w:bCs/>
          <w:b/>
        </w:rPr>
        <w:t xml:space="preserve">15 апреля 2016 г.  - за 15 и 17 апреля;</w:t>
      </w:r>
    </w:p>
    <w:p>
      <w:pPr>
        <w:pStyle w:val="BodyText"/>
      </w:pPr>
      <w:r>
        <w:rPr>
          <w:bCs/>
          <w:b/>
        </w:rPr>
        <w:t xml:space="preserve">16 апреля 2016 г. – за 16 и 18 апреля;</w:t>
      </w:r>
    </w:p>
    <w:p>
      <w:pPr>
        <w:pStyle w:val="BodyText"/>
      </w:pPr>
      <w:r>
        <w:rPr>
          <w:bCs/>
          <w:b/>
        </w:rPr>
        <w:t xml:space="preserve">3 мая 2016 г. – за 3 мая;</w:t>
      </w:r>
    </w:p>
    <w:p>
      <w:pPr>
        <w:pStyle w:val="BodyText"/>
      </w:pPr>
      <w:r>
        <w:rPr>
          <w:bCs/>
          <w:b/>
        </w:rPr>
        <w:t xml:space="preserve">4 мая 2016 г. – за 4 и 6 мая;</w:t>
      </w:r>
    </w:p>
    <w:p>
      <w:pPr>
        <w:pStyle w:val="BodyText"/>
      </w:pPr>
      <w:r>
        <w:rPr>
          <w:bCs/>
          <w:b/>
        </w:rPr>
        <w:t xml:space="preserve">5 мая 2016 г. – за 5 и 7 мая;</w:t>
      </w:r>
    </w:p>
    <w:p>
      <w:pPr>
        <w:pStyle w:val="BodyText"/>
      </w:pPr>
      <w:r>
        <w:rPr>
          <w:bCs/>
          <w:b/>
        </w:rPr>
        <w:t xml:space="preserve">6 мая 2016 г. -  за 8 и 9 мая;</w:t>
      </w:r>
    </w:p>
    <w:p>
      <w:pPr>
        <w:pStyle w:val="BodyText"/>
      </w:pPr>
      <w:r>
        <w:rPr>
          <w:bCs/>
          <w:b/>
        </w:rPr>
        <w:t xml:space="preserve">с 10 мая 2016 г. – по установленному графику.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в случае отсутствия получателей социальных выплат дома в день доставки, денежные средства будут выплачиваться непосредственно в отделениях почтовой связи до окончания выплатного периода.</w:t>
      </w:r>
    </w:p>
    <w:p>
      <w:pPr>
        <w:pStyle w:val="BodyText"/>
      </w:pPr>
      <w:r>
        <w:rPr>
          <w:bCs/>
          <w:b/>
        </w:rPr>
        <w:t xml:space="preserve">Об оказании единовременной материальной помощи гражданам, пострадавшим вследствие радиационных воздействий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t xml:space="preserve">Отдел социальной защиты населения района Бутырский СВАО города Москвы информирует, что в связи с 30-й годовщиной катастрофы на Чернобыльской АЭС и в целях дополнительной социальной поддержки граждан, пострадавших вследствие радиационных воздействий, в соответствии с распоряжением Правительства Москвы от 16.02.2016 № 55-РП</w:t>
      </w:r>
      <w:r>
        <w:t xml:space="preserve"> </w:t>
      </w:r>
      <w:r>
        <w:rPr>
          <w:bCs/>
          <w:b/>
        </w:rPr>
        <w:t xml:space="preserve">в апреле 2016 г.</w:t>
      </w:r>
      <w:r>
        <w:t xml:space="preserve"> </w:t>
      </w:r>
      <w:r>
        <w:t xml:space="preserve">будет произведена выплата единовременной материальной помощи следующим категориям лиц из числа пенсионеров или инвалидов, имеющих место жительства в городе Москве: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1. В размере 10 000 рублей: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а)   гражданам, ставшим инвалидами вследствие катастрофы на Чернобыльской АЭС;</w:t>
      </w:r>
    </w:p>
    <w:p>
      <w:pPr>
        <w:pStyle w:val="BodyText"/>
      </w:pPr>
      <w:r>
        <w:t xml:space="preserve">б)   гражданам, ставшим инвалидами вследствие аварии в 1957 году на производственном объединении "Маяк" (далее - ПО "Маяк") и сбросов радиоактивных отходов в реку Теча;</w:t>
      </w:r>
    </w:p>
    <w:p>
      <w:pPr>
        <w:pStyle w:val="BodyText"/>
      </w:pPr>
      <w:r>
        <w:t xml:space="preserve">в)   гражданам, ставшим инвалидами вследствие других радиационных аварий;</w:t>
      </w:r>
    </w:p>
    <w:p>
      <w:pPr>
        <w:pStyle w:val="BodyText"/>
      </w:pPr>
      <w:r>
        <w:t xml:space="preserve">г)    гражданам из подразделений особого риска, ставшим инвалидами при исполнении обязанностей военной службы (служебных обязанностей), связанных с непосредственным участием в действиях подразделений особого риска;</w:t>
      </w:r>
    </w:p>
    <w:p>
      <w:pPr>
        <w:pStyle w:val="BodyText"/>
      </w:pPr>
      <w:r>
        <w:t xml:space="preserve">д)   гражданам, получившим или перенесшим лучевую болезнь и другие заболевания, связанные с радиационным воздействием вследствие катастрофы на Чернобыльской АЭС или с работами по ликвидации ее последствий;</w:t>
      </w:r>
    </w:p>
    <w:p>
      <w:pPr>
        <w:pStyle w:val="BodyText"/>
      </w:pPr>
      <w:r>
        <w:t xml:space="preserve">е)   гражданам, получившим лучевую болезнь, другие заболевания вследствие аварии в 1957 году на ПО "Маяк" и сбросов радиоактивных отходов в реку Теча;</w:t>
      </w:r>
    </w:p>
    <w:p>
      <w:pPr>
        <w:pStyle w:val="BodyText"/>
      </w:pPr>
      <w:r>
        <w:t xml:space="preserve">ж)  гражданам, получившим или перенесшим лучевую болезнь вследствие других радиационных аварий;</w:t>
      </w:r>
    </w:p>
    <w:p>
      <w:pPr>
        <w:pStyle w:val="BodyText"/>
      </w:pPr>
      <w:r>
        <w:t xml:space="preserve">з)    участникам ликвидации последствий катастрофы на Чернобыльской АЭС;</w:t>
      </w:r>
    </w:p>
    <w:p>
      <w:pPr>
        <w:pStyle w:val="BodyText"/>
      </w:pPr>
      <w:r>
        <w:t xml:space="preserve">и) участникам ликвидации последствий аварии наПО "Маяк" и гражданам, занятым на работах по проведению защитных мероприятий и реабилитации радиоактивно загрязненных территорий вдоль реки Теча;</w:t>
      </w:r>
    </w:p>
    <w:p>
      <w:pPr>
        <w:pStyle w:val="BodyText"/>
      </w:pPr>
      <w:r>
        <w:t xml:space="preserve">к) ветеранам подразделений особого риска, указанным в пункте 1 постановления Верховного Совета Российской Федерации от 27 декабря 1991г. N 2123-1 "О распространении действия Закона РСФСР "О социальной защите граждан, подвергшихся воздействию радиации вследствие катастрофы на Чернобыльской АЭС" на граждан из подразделений особого риска".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2.</w:t>
      </w:r>
      <w:r>
        <w:t xml:space="preserve"> </w:t>
      </w:r>
      <w:r>
        <w:rPr>
          <w:bCs/>
          <w:b/>
        </w:rPr>
        <w:t xml:space="preserve">В размере 5 000 рублей:</w:t>
      </w:r>
    </w:p>
    <w:p>
      <w:pPr>
        <w:pStyle w:val="BodyText"/>
      </w:pPr>
      <w:r>
        <w:t xml:space="preserve">а)   гражданам, эвакуированным из зоны отчуждения, переселенным из зоны отселения или выехавшим добровольно из указанных зон вследствие катастрофы на Чернобыльской АЭС;</w:t>
      </w:r>
    </w:p>
    <w:p>
      <w:pPr>
        <w:pStyle w:val="BodyText"/>
      </w:pPr>
      <w:r>
        <w:t xml:space="preserve">б)   гражданам, эвакуированным (переселенным), а также добровольно выехавшим из населенных пунктов, подвергшихся радиоактивному загрязнению вследствие аварии на ПО "Маяк" (в период с 29 сентября 1957 г. по 31 декабря 1960 г. включительно) и сбросов радиоактивных отходов в реку Теча (в период с 1949 г. по 1962 г. включительно);</w:t>
      </w:r>
    </w:p>
    <w:p>
      <w:pPr>
        <w:pStyle w:val="BodyText"/>
      </w:pPr>
      <w:r>
        <w:t xml:space="preserve">в)   членам семей, потерявшим кормильца из числа инвалидов вследствие катастрофы на Чернобыльской АЭС, граждан, погибших в результате катастрофы на Чернобыльской АЭС, умерших вследствие лучевой болезни и других заболеваний, возникших в связи с катастрофой на Чернобыльской АЭС;</w:t>
      </w:r>
    </w:p>
    <w:p>
      <w:pPr>
        <w:pStyle w:val="BodyText"/>
      </w:pPr>
      <w:r>
        <w:t xml:space="preserve">г)    членам семей, потерявшим кормильца из числа инвалидов или граждан, получивших лучевую болезнь, другие заболевания вследствие аварии в 1957 году на ПО "Маяк" и сбросов радиоактивных отходов в реку Теча;</w:t>
      </w:r>
    </w:p>
    <w:p>
      <w:pPr>
        <w:pStyle w:val="BodyText"/>
      </w:pPr>
      <w:r>
        <w:t xml:space="preserve">д) членам семей, потерявшим кормильца из числа ветеранов подразделений особого риска.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3.</w:t>
      </w:r>
      <w:r>
        <w:t xml:space="preserve"> </w:t>
      </w:r>
      <w:r>
        <w:rPr>
          <w:bCs/>
          <w:b/>
        </w:rPr>
        <w:t xml:space="preserve">В размере 3 000 рублей:</w:t>
      </w:r>
    </w:p>
    <w:p>
      <w:pPr>
        <w:pStyle w:val="BodyText"/>
      </w:pPr>
      <w:r>
        <w:t xml:space="preserve">а)   гражданам, выехавшим добровольно из населенных пунктов, подвергшихся радиоактивному загрязнению вследствие аварии в 1957 году на ПО "Маяк" и сбросов радиоактивных отходов в реку Теча, где средняя</w:t>
      </w:r>
      <w:r>
        <w:br/>
      </w:r>
      <w:r>
        <w:t xml:space="preserve">годовая эффективная доза облучения составляет в настоящее время свыше 1 мЗв;</w:t>
      </w:r>
    </w:p>
    <w:p>
      <w:pPr>
        <w:pStyle w:val="BodyText"/>
      </w:pPr>
      <w:r>
        <w:t xml:space="preserve">б)   гражданам, проживавшим в 1949-1956 гг. в населенных пунктах, подвергшихся радиоактивному загрязнению вследствие сбросов радиоактивных отходов в реку Теча, и получившим накопленную эффективную дозу облучения свыше 7 сЗв;</w:t>
      </w:r>
    </w:p>
    <w:p>
      <w:pPr>
        <w:pStyle w:val="BodyText"/>
      </w:pPr>
      <w:r>
        <w:t xml:space="preserve">в)   гражданам, проживавшим в населенных пунктах, включенных в утвержденные Правительством Российской Федерации перечни населенных пунктов, подвергшихся радиоактивному воздействию вследствие ядерных испытаний на Семипалатинском полигоне, и получившим суммарную (накопленную) эффективную дозу облучения свыше 5 сЗв;</w:t>
      </w:r>
    </w:p>
    <w:p>
      <w:pPr>
        <w:pStyle w:val="BodyText"/>
      </w:pPr>
      <w:r>
        <w:t xml:space="preserve">г)    гражданам, выехавшим добровольно из зоны проживания с правом на отселение вследствие катастрофы на Чернобыльской АЭС.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Лицам, имеющим право на единовременную материальную помощь одновременно по нескольким основаниям, производится одна выплата, наибольшая по размеру.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Пенсионерам, являющимся получателями социальных услуг в</w:t>
      </w:r>
      <w:r>
        <w:t xml:space="preserve"> </w:t>
      </w:r>
      <w:r>
        <w:rPr>
          <w:bCs/>
          <w:b/>
        </w:rPr>
        <w:t xml:space="preserve">стационарной форме социального обслуживания на условиях постоянного или временного круглосуточного проживания в организациях социального обслуживания,</w:t>
      </w:r>
      <w:r>
        <w:t xml:space="preserve"> </w:t>
      </w:r>
      <w:r>
        <w:t xml:space="preserve">включенных в Реестр поставщиков социальных услуг города Москвы, единовременная материальная помощь</w:t>
      </w:r>
      <w:r>
        <w:t xml:space="preserve"> </w:t>
      </w:r>
      <w:r>
        <w:rPr>
          <w:bCs/>
          <w:b/>
        </w:rPr>
        <w:t xml:space="preserve">выплачивается в полном размере.</w:t>
      </w:r>
    </w:p>
    <w:p>
      <w:pPr>
        <w:pStyle w:val="BodyText"/>
      </w:pPr>
      <w:r>
        <w:t xml:space="preserve">Гражданам,</w:t>
      </w:r>
      <w:r>
        <w:t xml:space="preserve"> </w:t>
      </w:r>
      <w:r>
        <w:rPr>
          <w:bCs/>
          <w:b/>
        </w:rPr>
        <w:t xml:space="preserve">выехавшим для проживания за пределы Российской Федерации</w:t>
      </w:r>
      <w:r>
        <w:t xml:space="preserve"> </w:t>
      </w:r>
      <w:r>
        <w:t xml:space="preserve">на срок более 6 месяцев (независимо от факта снятия с регистрационного учета в Москве), а также лицам, отбывающим наказание в исправительных учреждениях или находящимся на принудительном лечении по решению суда в медицинских организациях государственной системы здравоохранения, оказывающих психиатрическую помощь,</w:t>
      </w:r>
      <w:r>
        <w:t xml:space="preserve"> </w:t>
      </w:r>
      <w:r>
        <w:rPr>
          <w:bCs/>
          <w:b/>
        </w:rPr>
        <w:t xml:space="preserve">единовременная выплата не производится.</w:t>
      </w:r>
    </w:p>
    <w:p>
      <w:pPr>
        <w:pStyle w:val="BodyText"/>
      </w:pPr>
      <w:r>
        <w:t xml:space="preserve">Сумма единовременной материальной помощи, не полученная пенсионером в связи со смертью, выплачивается по правилам выплаты сумм страховой пенсии (п. 3, 4 ст. 26 Федерального закона от 28.12.2013 № 400-ФЗ «О страховых пенсиях»).</w:t>
      </w:r>
    </w:p>
    <w:p>
      <w:pPr>
        <w:pStyle w:val="BodyText"/>
      </w:pPr>
      <w:r>
        <w:t xml:space="preserve">Выплата единовременной материальной помощи будет произведена вместе с другими социальными выплатами</w:t>
      </w:r>
      <w:r>
        <w:t xml:space="preserve"> </w:t>
      </w:r>
      <w:r>
        <w:rPr>
          <w:bCs/>
          <w:b/>
        </w:rPr>
        <w:t xml:space="preserve">в апреле т.г. по отдельным выплатным документам.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Ведомости на единовременную выплату будут находиться в отделениях почтовой связи</w:t>
      </w:r>
      <w:r>
        <w:t xml:space="preserve"> </w:t>
      </w:r>
      <w:r>
        <w:rPr>
          <w:bCs/>
          <w:b/>
        </w:rPr>
        <w:t xml:space="preserve">по 10 июня 2016</w:t>
      </w:r>
      <w:r>
        <w:t xml:space="preserve"> </w:t>
      </w:r>
      <w:r>
        <w:t xml:space="preserve">года.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  <w:bCs/>
          <w:b/>
        </w:rPr>
        <w:t xml:space="preserve">Об установлении величины прожиточного минимума в городе Москве за IV квартал 2015 г.</w:t>
      </w:r>
    </w:p>
    <w:p>
      <w:pPr>
        <w:pStyle w:val="BodyText"/>
      </w:pPr>
      <w:r>
        <w:t xml:space="preserve"> </w:t>
      </w:r>
      <w:r>
        <w:t xml:space="preserve">Отдел социальной защиты населения  района Бутырский СВАО города Москвы сообщает, что в соответствии с постановлением Правительства Москвы</w:t>
      </w:r>
      <w:r>
        <w:t xml:space="preserve"> </w:t>
      </w:r>
      <w:r>
        <w:rPr>
          <w:bCs/>
          <w:b/>
        </w:rPr>
        <w:t xml:space="preserve">от 16.03.2016 г. № 81-ПП</w:t>
      </w:r>
      <w:r>
        <w:t xml:space="preserve"> </w:t>
      </w:r>
      <w:r>
        <w:t xml:space="preserve">«</w:t>
      </w:r>
      <w:r>
        <w:rPr>
          <w:iCs/>
          <w:i/>
          <w:bCs/>
          <w:b/>
        </w:rPr>
        <w:t xml:space="preserve">Об установлении величины прожиточного минимума в городе Москве за IV квартал 2015 г.»</w:t>
      </w:r>
      <w:r>
        <w:t xml:space="preserve">данная величина в расчете на душу населения составила</w:t>
      </w:r>
      <w:r>
        <w:t xml:space="preserve"> </w:t>
      </w:r>
      <w:r>
        <w:rPr>
          <w:bCs/>
          <w:b/>
        </w:rPr>
        <w:t xml:space="preserve">14 413 руб.</w:t>
      </w:r>
    </w:p>
    <w:p>
      <w:pPr>
        <w:pStyle w:val="BodyText"/>
      </w:pPr>
      <w:r>
        <w:t xml:space="preserve">В целях осуществления социальных выплат, при назначении (предоставлении) которых учитывается величина прожиточного минимума в городе Москве и (или) размер социальной выплаты зависит от величины прожиточного минимума в городе Москве,   применяется величина прожиточного минимума в городе Москве за III квартал 2015 г.</w:t>
      </w:r>
      <w:r>
        <w:t xml:space="preserve"> </w:t>
      </w:r>
      <w:r>
        <w:rPr>
          <w:bCs/>
          <w:b/>
        </w:rPr>
        <w:t xml:space="preserve">(15 141 руб.)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rPr>
          <w:bCs/>
          <w:b/>
        </w:rPr>
        <w:t xml:space="preserve">Величина прожиточного минимума 15 141 руб. применяется: </w:t>
      </w:r>
    </w:p>
    <w:p>
      <w:pPr>
        <w:pStyle w:val="BodyText"/>
      </w:pPr>
      <w:r>
        <w:t xml:space="preserve">1. При определении</w:t>
      </w:r>
      <w:r>
        <w:t xml:space="preserve"> </w:t>
      </w:r>
      <w:r>
        <w:rPr>
          <w:bCs/>
          <w:b/>
        </w:rPr>
        <w:t xml:space="preserve">права на социальную стипендию студентов</w:t>
      </w:r>
      <w:r>
        <w:t xml:space="preserve">, а также</w:t>
      </w:r>
      <w:r>
        <w:t xml:space="preserve"> </w:t>
      </w:r>
      <w:r>
        <w:rPr>
          <w:bCs/>
          <w:b/>
        </w:rPr>
        <w:t xml:space="preserve">размера дополнительного единовременного пособия в связи с рождением ребенка молодым семьям</w:t>
      </w:r>
      <w:r>
        <w:t xml:space="preserve"> </w:t>
      </w:r>
      <w:r>
        <w:t xml:space="preserve">и</w:t>
      </w:r>
      <w:r>
        <w:t xml:space="preserve"> </w:t>
      </w:r>
      <w:r>
        <w:rPr>
          <w:bCs/>
          <w:b/>
        </w:rPr>
        <w:t xml:space="preserve">единовременной компенсации в связи с усыновлением ребенка</w:t>
      </w:r>
      <w:r>
        <w:t xml:space="preserve"> </w:t>
      </w:r>
      <w:r>
        <w:t xml:space="preserve">(на детей, рожденных или усыновленных начиная</w:t>
      </w:r>
      <w:r>
        <w:t xml:space="preserve"> </w:t>
      </w:r>
      <w:r>
        <w:rPr>
          <w:u w:val="single"/>
        </w:rPr>
        <w:t xml:space="preserve">23 сентября 2015 г.).</w:t>
      </w:r>
    </w:p>
    <w:p>
      <w:pPr>
        <w:pStyle w:val="BodyText"/>
      </w:pPr>
      <w:r>
        <w:t xml:space="preserve">2. При определении</w:t>
      </w:r>
      <w:r>
        <w:t xml:space="preserve"> </w:t>
      </w:r>
      <w:r>
        <w:rPr>
          <w:bCs/>
          <w:b/>
        </w:rPr>
        <w:t xml:space="preserve">права на получение ежемесячного пособия на ребенка</w:t>
      </w:r>
      <w:r>
        <w:t xml:space="preserve"> </w:t>
      </w:r>
      <w:r>
        <w:t xml:space="preserve">(при обращении, начиная с</w:t>
      </w:r>
      <w:r>
        <w:t xml:space="preserve"> </w:t>
      </w:r>
      <w:r>
        <w:rPr>
          <w:u w:val="single"/>
        </w:rPr>
        <w:t xml:space="preserve">23 сентября 2015 г.).</w:t>
      </w:r>
    </w:p>
    <w:p>
      <w:pPr>
        <w:pStyle w:val="BodyText"/>
      </w:pPr>
      <w:r>
        <w:t xml:space="preserve">3. При выдаче</w:t>
      </w:r>
      <w:r>
        <w:t xml:space="preserve"> </w:t>
      </w:r>
      <w:r>
        <w:rPr>
          <w:bCs/>
          <w:b/>
        </w:rPr>
        <w:t xml:space="preserve">справки о среднедушевом доходе</w:t>
      </w:r>
      <w:r>
        <w:t xml:space="preserve"> </w:t>
      </w:r>
      <w:r>
        <w:t xml:space="preserve">семьи или доходе одиноко проживающего гражданина</w:t>
      </w:r>
      <w:r>
        <w:t xml:space="preserve"> </w:t>
      </w:r>
      <w:r>
        <w:rPr>
          <w:bCs/>
          <w:b/>
        </w:rPr>
        <w:t xml:space="preserve">и величине прожиточного минимума</w:t>
      </w:r>
      <w:r>
        <w:t xml:space="preserve"> </w:t>
      </w:r>
      <w:r>
        <w:t xml:space="preserve">в городе Москве</w:t>
      </w:r>
      <w:r>
        <w:t xml:space="preserve"> </w:t>
      </w:r>
      <w:r>
        <w:rPr>
          <w:bCs/>
          <w:b/>
        </w:rPr>
        <w:t xml:space="preserve">в целях оказания бесплатной юридической помощи.</w:t>
      </w:r>
    </w:p>
    <w:p>
      <w:pPr>
        <w:pStyle w:val="BodyText"/>
      </w:pPr>
      <w:r>
        <w:t xml:space="preserve">4. При определении</w:t>
      </w:r>
      <w:r>
        <w:t xml:space="preserve"> </w:t>
      </w:r>
      <w:r>
        <w:rPr>
          <w:bCs/>
          <w:b/>
        </w:rPr>
        <w:t xml:space="preserve">права</w:t>
      </w:r>
      <w:r>
        <w:t xml:space="preserve"> </w:t>
      </w:r>
      <w:r>
        <w:t xml:space="preserve">на получение</w:t>
      </w:r>
      <w:r>
        <w:t xml:space="preserve"> </w:t>
      </w:r>
      <w:r>
        <w:rPr>
          <w:bCs/>
          <w:b/>
        </w:rPr>
        <w:t xml:space="preserve">единовременной материальной помощи</w:t>
      </w:r>
      <w:r>
        <w:t xml:space="preserve"> </w:t>
      </w:r>
      <w:r>
        <w:t xml:space="preserve">за счет средств бюджета города Москвы, а также</w:t>
      </w:r>
      <w:r>
        <w:t xml:space="preserve"> </w:t>
      </w:r>
      <w:r>
        <w:rPr>
          <w:bCs/>
          <w:b/>
        </w:rPr>
        <w:t xml:space="preserve">размера экстренной материальной помощи</w:t>
      </w:r>
      <w:r>
        <w:t xml:space="preserve"> </w:t>
      </w:r>
      <w:r>
        <w:t xml:space="preserve">на приобретение продуктов питания и предметов первой необходимости гражданам, оставшимся без средств к существованию</w:t>
      </w:r>
      <w:r>
        <w:t xml:space="preserve"> </w:t>
      </w:r>
      <w:r>
        <w:rPr>
          <w:bCs/>
          <w:b/>
        </w:rPr>
        <w:t xml:space="preserve">в результате чрезвычайной ситуации.</w:t>
      </w:r>
    </w:p>
    <w:p>
      <w:pPr>
        <w:pStyle w:val="BodyText"/>
      </w:pPr>
      <w:r>
        <w:t xml:space="preserve">5. При выдаче справки</w:t>
      </w:r>
      <w:r>
        <w:t xml:space="preserve"> </w:t>
      </w:r>
      <w:r>
        <w:rPr>
          <w:bCs/>
          <w:b/>
        </w:rPr>
        <w:t xml:space="preserve">для предоставления льгот по земельному налогу.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http://marfino.mos.ru/presscenter/news/detail/2672224.html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26722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26722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2023-09-16T10:49:32Z</dcterms:created>
  <dcterms:modified xsi:type="dcterms:W3CDTF">2023-09-16T10:49:32Z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