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3bc55cca3e6a2953e37bd754fb40a2031f83e0"/>
    <w:p>
      <w:pPr>
        <w:pStyle w:val="Heading3"/>
      </w:pPr>
      <w:r>
        <w:t xml:space="preserve">График работы отдела социальной защиты населения района Бутырский СВАО</w:t>
      </w:r>
    </w:p>
    <w:p>
      <w:pPr>
        <w:pStyle w:val="FirstParagraph"/>
      </w:pPr>
      <w:r>
        <w:t xml:space="preserve">26.01.2016</w:t>
      </w:r>
    </w:p>
    <w:p>
      <w:pPr>
        <w:pStyle w:val="BodyText"/>
      </w:pPr>
      <w:r>
        <w:t xml:space="preserve">Общественная приемная Совета родителей с инвалидностью, воспитывающих несовершеннолетних детей при ДТиСЗН, будет работать каждую вторую и четвертую пятницу месяца с 12.00 до 14.00 в помещении Московской государственной общественной организации всероссийского общества инвалидов по адресу:</w:t>
      </w:r>
    </w:p>
    <w:p>
      <w:pPr>
        <w:pStyle w:val="BodyText"/>
      </w:pPr>
      <w:r>
        <w:t xml:space="preserve">ул. Бахрушина, д. 21/23, стр. 5</w:t>
      </w:r>
    </w:p>
    <w:p>
      <w:pPr>
        <w:pStyle w:val="BodyText"/>
      </w:pPr>
      <w:r>
        <w:rPr>
          <w:bCs/>
          <w:b/>
        </w:rPr>
        <w:t xml:space="preserve">Даты работы приемной</w:t>
      </w:r>
    </w:p>
    <w:p>
      <w:pPr>
        <w:pStyle w:val="BodyText"/>
      </w:pPr>
      <w:r>
        <w:t xml:space="preserve">22.01.2016, 29.01.2016,</w:t>
      </w:r>
    </w:p>
    <w:p>
      <w:pPr>
        <w:pStyle w:val="BodyText"/>
      </w:pPr>
      <w:r>
        <w:t xml:space="preserve">12.02.2016, 26.02.2016,</w:t>
      </w:r>
    </w:p>
    <w:p>
      <w:pPr>
        <w:pStyle w:val="BodyText"/>
      </w:pPr>
      <w:r>
        <w:t xml:space="preserve">11.03.2016, 25.03.2016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http://marfino.mos.ru/presscenter/news/detail/2463836.html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Марфино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24638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24638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2025-06-02T17:59:37Z</dcterms:created>
  <dcterms:modified xsi:type="dcterms:W3CDTF">2025-06-02T17:59:37Z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