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13c62dbed2411a45cf1396ae1940d827c2076"/>
    <w:p>
      <w:pPr>
        <w:pStyle w:val="Heading3"/>
      </w:pPr>
      <w:r>
        <w:t xml:space="preserve">Московские поликлиники бесплатно обследуют всех посетителей в честь Дня города</w:t>
      </w:r>
    </w:p>
    <w:p>
      <w:pPr>
        <w:pStyle w:val="FirstParagraph"/>
      </w:pPr>
      <w:r>
        <w:t xml:space="preserve">18.08.2015</w:t>
      </w:r>
    </w:p>
    <w:p>
      <w:pPr>
        <w:pStyle w:val="BodyText"/>
      </w:pPr>
      <w:r>
        <w:t xml:space="preserve">Серия мероприятий по бесплатному комплексному обследованию москвичей пройдет в столице 4, 5 и 6 сентября - она будет приурочена ко Дню города.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агентство "Москва"</w:t>
        </w:r>
      </w:hyperlink>
      <w:r>
        <w:t xml:space="preserve"> </w:t>
      </w:r>
      <w:r>
        <w:t xml:space="preserve">со ссылкой на пресс-службу департамента здравоохранения Москвы.</w:t>
      </w:r>
    </w:p>
    <w:p>
      <w:pPr>
        <w:pStyle w:val="BodyText"/>
      </w:pPr>
      <w:r>
        <w:t xml:space="preserve">«В детских и взрослых поликлиниках столицы пройдут Дни открытых дверей, во время которых москвичам будет предложено проведение комплексного обследования: антропометрия, определение артериального давления, холестерина, глюкозы крови; измерение уровня окиси углерода в выдыхаемом воздухе; оценка питания и физической активности, выявление факторов риска заболеваний сердечно-сосудистой системы и оценка деятельности сердца, определение степени насыщения крови кислородом, исследование функции внешнего дыхания», - говорится в сообщении.</w:t>
      </w:r>
    </w:p>
    <w:p>
      <w:pPr>
        <w:pStyle w:val="BodyText"/>
      </w:pPr>
      <w:r>
        <w:t xml:space="preserve">В ряде медучреждений посетители смогут пройти лабораторные и ультразвуковые исследования. Кроме того, будут организованы «День здорового сердца», «День мужского здоровья», «День женского здоровья», «День профилактики туберкулеза», «День профилактики глаукомы», «День чистых легких», акции «Здоровая улыбка» и «Вместе против лишнего веса у детей».</w:t>
      </w:r>
    </w:p>
    <w:p>
      <w:pPr>
        <w:pStyle w:val="BodyText"/>
      </w:pPr>
      <w:r>
        <w:t xml:space="preserve">В парках Москвы поликлиники проведут «Шатры здоровья», где можно будет рассчитать индекс массы тела, измерить давление, пульс, уровень холестерина и глюкозы в крови и так далее. Также можно будет пройти анкетирование на выявление факторов риска и посетить лекции специалистов по вопросам профилактики различных заболеваний.</w:t>
      </w:r>
    </w:p>
    <w:p>
      <w:pPr>
        <w:pStyle w:val="BodyText"/>
      </w:pPr>
      <w:r>
        <w:t xml:space="preserve">С адресами учреждений, в которых пройдут мероприятия, можно ознакомиться на</w:t>
      </w:r>
      <w:r>
        <w:t xml:space="preserve"> </w:t>
      </w:r>
      <w:hyperlink r:id="rId21">
        <w:r>
          <w:rPr>
            <w:rStyle w:val="Hyperlink"/>
          </w:rPr>
          <w:t xml:space="preserve">сайте департамента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http://marfino.mos.ru/presscenter/news/detail/2080974.html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Марфино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2080974.html" TargetMode="External" /><Relationship Type="http://schemas.openxmlformats.org/officeDocument/2006/relationships/hyperlink" Id="rId21" Target="http://www.mosgorzdrav.ru/" TargetMode="External" /><Relationship Type="http://schemas.openxmlformats.org/officeDocument/2006/relationships/hyperlink" Id="rId20" Target="http://www.mskagency.ru/materials/247987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2080974.html" TargetMode="External" /><Relationship Type="http://schemas.openxmlformats.org/officeDocument/2006/relationships/hyperlink" Id="rId21" Target="http://www.mosgorzdrav.ru/" TargetMode="External" /><Relationship Type="http://schemas.openxmlformats.org/officeDocument/2006/relationships/hyperlink" Id="rId20" Target="http://www.mskagency.ru/materials/247987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2024-10-13T10:59:54Z</dcterms:created>
  <dcterms:modified xsi:type="dcterms:W3CDTF">2024-10-13T10:59:54Z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