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db3bb035cc3a3286270ffabbe278b1c0733282"/>
    <w:p>
      <w:pPr>
        <w:pStyle w:val="Heading3"/>
      </w:pPr>
      <w:r>
        <w:t xml:space="preserve">Собянин: В детских поликлиниках внедряется новый стандарт качества обслуживания</w:t>
      </w:r>
    </w:p>
    <w:p>
      <w:pPr>
        <w:pStyle w:val="FirstParagraph"/>
      </w:pPr>
      <w:r>
        <w:t xml:space="preserve">03.08.2015</w:t>
      </w:r>
    </w:p>
    <w:p>
      <w:pPr>
        <w:pStyle w:val="BodyText"/>
      </w:pPr>
      <w:r>
        <w:drawing>
          <wp:inline>
            <wp:extent cx="5334000" cy="35128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fino.mos.ru/www/lukovnikov/78557_700_f6374b06851f0f03fa20a00b472addb2.jpg.watermark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2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 августа 2015 г. Мэр Москвы Сергей Собянин ознакомился с работой детской городской поликлиники (ДГП) № 94 в районе Покровское-Стрешнево Северо-Западного административного округа. В ходе посещения поликлиники Сергей Собянин объявил о том, что в столице была разработана программа повышения качества обслуживания в детских поликлиниках.</w:t>
      </w:r>
    </w:p>
    <w:p>
      <w:pPr>
        <w:pStyle w:val="BodyText"/>
      </w:pPr>
      <w:r>
        <w:t xml:space="preserve">«Мы составили целую программу улучшения деятельности поликлиник, которая включает в себя и снижение очереди, и доступность, и комфорт посетителей, и в том числе обратная связь, которая действует по нескольким каналам, включая портал госуслуг, опросы населения после посещения поликлиник. Здесь еще создана уникальная система, где разделены потоки больных и здоровых детей», - отметил столичный градоначальник.</w:t>
      </w:r>
    </w:p>
    <w:p>
      <w:pPr>
        <w:pStyle w:val="BodyText"/>
      </w:pPr>
      <w:r>
        <w:t xml:space="preserve">По словам Сергея Собянина, основными слагаемыми "Московского стандарта поликлиники" являются качественное лечение, комфорт и отсутствие очередей. Для этого в поликлиниках открываются кабинеты здорового пациента для быстрой выписки различных справок, создаются удобные холлы и зоны ожидания приема, время приема участковых врачей увеличивается с 4 до 8 часов в день.</w:t>
      </w:r>
    </w:p>
    <w:p>
      <w:pPr>
        <w:pStyle w:val="BodyText"/>
      </w:pPr>
      <w:r>
        <w:t xml:space="preserve">Сергей Собянин пообщался с посетителями поликлиники № 94, поинтересовался, довольны ли они работой медицинского учреждения. Мэр осмотрел кабинет «Здоровое детство». В этом кабинете осуществляет прием врач, имеющий сертификат по специальности «педиатрия», «общая врачебная практика (семейная медицина)» и медицинская сестра, имеющая сертификат «сестринское дело в педиатрии». Работа кабинета «Здоровое детство» организуется в часы работы поликлиники с 8:00 до 20:00 в две смены. Записаться на прием можно по телефону, через инфомат или портал госуслуг </w:t>
      </w:r>
      <w:hyperlink r:id="rId23">
        <w:r>
          <w:rPr>
            <w:rStyle w:val="Hyperlink"/>
          </w:rPr>
          <w:t xml:space="preserve">pgu.mos.ru</w:t>
        </w:r>
      </w:hyperlink>
      <w:r>
        <w:t xml:space="preserve">, путем осуществления предварительной записи или же в день обращения.</w:t>
      </w:r>
    </w:p>
    <w:p>
      <w:pPr>
        <w:pStyle w:val="BodyText"/>
      </w:pPr>
      <w:r>
        <w:t xml:space="preserve">Врач кабинета «Здоровое детство» занимается выдачей справок при оформлении ребенка в образовательную организацию, спортивную секцию, бассейн, кружок, перед госпитализацией.</w:t>
      </w:r>
    </w:p>
    <w:p>
      <w:pPr>
        <w:pStyle w:val="BodyText"/>
      </w:pPr>
      <w:r>
        <w:t xml:space="preserve">Он выдает справки и заключения о состоянии здоровья, оформляет направления на плановые консультации и исследования, заключения на получение бесплатных продуктов питания льготным категориям пациентов, при этом фактическое время приема длится пять минут.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http://marfino.mos.ru/presscenter/news/detail/2047652.html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Марфино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arfino.mos.ru" TargetMode="External" /><Relationship Type="http://schemas.openxmlformats.org/officeDocument/2006/relationships/hyperlink" Id="rId24" Target="http://marfino.mos.ru/presscenter/news/detail/2047652.html" TargetMode="External" /><Relationship Type="http://schemas.openxmlformats.org/officeDocument/2006/relationships/hyperlink" Id="rId23" Target="https://pgu.mos.ru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arfino.mos.ru" TargetMode="External" /><Relationship Type="http://schemas.openxmlformats.org/officeDocument/2006/relationships/hyperlink" Id="rId24" Target="http://marfino.mos.ru/presscenter/news/detail/2047652.html" TargetMode="External" /><Relationship Type="http://schemas.openxmlformats.org/officeDocument/2006/relationships/hyperlink" Id="rId23" Target="https://pgu.mos.ru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2025-02-11T20:17:39Z</dcterms:created>
  <dcterms:modified xsi:type="dcterms:W3CDTF">2025-02-11T20:17:39Z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