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3c3bcc4f6563da73d1823168e378aabf10f2d"/>
    <w:p>
      <w:pPr>
        <w:pStyle w:val="Heading3"/>
      </w:pPr>
      <w:r>
        <w:t xml:space="preserve">Высокие темпы дорожного строительства в Москве способствуют досрочному освоению бюджетных средств - Хуснуллин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Средства, заложенные в городскую адресную инвестиционную программу (АИП) на дорожное строительство в 2016-2018 годах, могут быть использованы досрочно из-за высоких темпов работ. Об этом заявил заместитель мэра Москвы по вопросам градостроительной политики и строительства Марат Хуснуллин в ходе субботнего объезда стройплощадок.</w:t>
      </w:r>
    </w:p>
    <w:p>
      <w:pPr>
        <w:pStyle w:val="BodyText"/>
      </w:pPr>
      <w:r>
        <w:t xml:space="preserve">- В настоящее время дорожное строительство в столице идет ускоренными темпами. В связи с этим мэр Москвы Сергей Собянин принял решение о возможности досрочного использования денег, заложенных в АИП, - цитирует Хуснуллина информационная служба столичного стройкомплекса.</w:t>
      </w:r>
    </w:p>
    <w:p>
      <w:pPr>
        <w:pStyle w:val="BodyText"/>
      </w:pPr>
      <w:r>
        <w:t xml:space="preserve">Заммэра отметил, что все средства, предусмотренные программой на строительство тех или иных объектов, выделяются своевременно.</w:t>
      </w:r>
    </w:p>
    <w:p>
      <w:pPr>
        <w:pStyle w:val="BodyText"/>
      </w:pPr>
      <w:r>
        <w:t xml:space="preserve">Адресная инвестиционная программа определяет, какие объекты будут построены в Москве за счет бюджета города. Таким образом, она устанавливает распределение расходов городского бюджета на финансирование мероприятий государственных программ Москвы на очередной финансовый год и плановый период. АИП является основанием для размещения заказов на поставки товаров, выполнение работ и оказание услуг для нужд Москвы в соответствии с законодательством РФ, заключения государственных контрактов, договоров и соглашений с юридическими лицами в целях осуществления бюджетных инвестиций.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http://marfino.mos.ru/presscenter/news/detail/2034235.html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34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34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2023-08-30T13:10:28Z</dcterms:created>
  <dcterms:modified xsi:type="dcterms:W3CDTF">2023-08-30T13:10:28Z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