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ибо-играэко-за-новые-знания"/>
    <w:p>
      <w:pPr>
        <w:pStyle w:val="Heading3"/>
      </w:pPr>
      <w:r>
        <w:t xml:space="preserve">Спасибо «ИГРАЭКО» за новые знания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С октября по декабрь 2014 года в районе Марфино прошла Лига интеллектуальной игры «ИГРАЭКО». Что это такое? Это научно-познавательная игра об окружающем нас мире. В соответствии с Положением, участие в ней приняли участие детей в возрасте от 5 до 7 лет (номинация «Дошкольники»), от 7 до 10 лет (номинация «Младшие школьники»), от 11 до 15 лет (номинация «Школьники»).</w:t>
      </w:r>
    </w:p>
    <w:p>
      <w:pPr>
        <w:pStyle w:val="BodyText"/>
      </w:pPr>
      <w:r>
        <w:t xml:space="preserve">Викторины и ребусы о животных, растениях и природных явлениях, вопросы по истории, геральдике, топонимике района Марфино, Москвы и России, головоломки, угадывание голосов природы, определение растений по семенам и плодам, просмотр фотографий и выдвижение своих гипотез на загадки природы. Задания «ИГРАЭКО» были разнообразны по своему содержанию и формам, интересны по изложению. И, конечно, корректны, потому что были основаны на научных фактах и наблюдениях самых настоящих ученых-биологов. Разработчики игры (коллектив досугового клуба «ДИАЛОГ») составили задания таким образом, чтобы ответы на поставленные вопросы не лежали, как говорится, на поверхности, а требовали от участников команд подумать, вспомнить, представить, оценить, посоветоваться, выдвинуть версии и обосновать их.</w:t>
      </w:r>
    </w:p>
    <w:p>
      <w:pPr>
        <w:pStyle w:val="BodyText"/>
      </w:pPr>
      <w:r>
        <w:t xml:space="preserve">Прошлогодний опыт клуба «ДИАЛОГ» в проведении нескольких встреч в рамках игры между дошкольными и школьными командами вызвал интерес к подобным мероприятиям не только на уровне отдельных взрослых и детей, но и марфинских учреждений образования, административных органов и научных учреждений, предприятий и общественных организаций. «Игра заставляет нас лучше понимать окружающий мир, внимательнее наблюдать за животными и растениями и, конечно, в значительной степени пересмотреть свое отношение к природным ресурсам, к здоровью всей планеты. Понять, что оно зависит от каждого ее обитателя, и от каждого из нас в том числе, – рассказала Генеральный директор АНО «ДИАЛОГ» Любовь Александровна Арбузова. – В 2014-м году игра прошла в необычайном масштабе: в отборочных играх Лиги приняло участие более 600 детей и еще более 100 детей участвовали в финальных играх. Плюс к ним – многочисленные болельщики (родители, учителя, воспитатели)».</w:t>
      </w:r>
    </w:p>
    <w:p>
      <w:pPr>
        <w:pStyle w:val="BodyText"/>
      </w:pPr>
      <w:r>
        <w:t xml:space="preserve">О болельщиках – отдельный разговор. Готовясь к участию в игре, большинство команд позаботились и о том, чтобы их поддерживали близкие им люди. И не просто наблюдали и хлопали в ладоши, а были активными и «в тему». Поэтому кричалок, лозунгов, девизов во время игр звучало великое множество. Над головами наблюдателей то и дело взмывали вверх яркие плакаты. Отдельные группы поддержки вооружились помпонами, дудками, флагами и другими атрибутами. Роль активных болельщиков участникам групп поддержки удалась еще и в плане культуры болельщиков: кричалки звучали в самые подходящие моменты, а когда это было необходимо, болельщики были тихими, словно мышки, чтобы не мешать своим протеже выполнять задания игры. Многие дошкольные команды вместе со своими группами поддержки специально к игре нарисовали тематические плакаты, в которых обращено внимание на актуальные проблемы взаимодействия человека и природы – необходимость экономии пресной воды, ответственность за прирученных животных, животные Красной Книги России, правила поведения на природе и т.д.</w:t>
      </w:r>
    </w:p>
    <w:p>
      <w:pPr>
        <w:pStyle w:val="BodyText"/>
      </w:pPr>
      <w:r>
        <w:t xml:space="preserve">На каждой игре работало компетентное жюри, в состав которого, наряду с представителями учреждений образования, вошли ходят деятели науки и культуры, представители общественности. В работе жюри на финальных играх приняли участие: заместитель начальника управления по воспитательной работе Московской Сельскохозяйственной Академии</w:t>
      </w:r>
      <w:r>
        <w:t xml:space="preserve"> </w:t>
      </w:r>
      <w:r>
        <w:rPr>
          <w:bCs/>
          <w:b/>
        </w:rPr>
        <w:t xml:space="preserve">Анастасия Дмитриевна Седулова</w:t>
      </w:r>
      <w:r>
        <w:t xml:space="preserve">, научные сотрудники культурно-просветительской службы Московского зоопарка</w:t>
      </w:r>
      <w:r>
        <w:rPr>
          <w:bCs/>
          <w:b/>
        </w:rPr>
        <w:t xml:space="preserve">Татьяна Валерьевна Воронина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Екатерина Анатольевна Куприкова</w:t>
      </w:r>
      <w:r>
        <w:t xml:space="preserve">, младший научный сотрудник Главного Ботанического сада Российской Академии Наук</w:t>
      </w:r>
      <w:r>
        <w:t xml:space="preserve"> </w:t>
      </w:r>
      <w:r>
        <w:rPr>
          <w:bCs/>
          <w:b/>
        </w:rPr>
        <w:t xml:space="preserve">Мария Андреевна Галкина,</w:t>
      </w:r>
      <w:r>
        <w:t xml:space="preserve">кандидат географических наук, научный сотрудник Географического факультета МГУ им. Ломоносова, член комиссии Международного географического союза, член международного арктического научного комитета</w:t>
      </w:r>
      <w:r>
        <w:t xml:space="preserve"> </w:t>
      </w:r>
      <w:r>
        <w:rPr>
          <w:bCs/>
          <w:b/>
        </w:rPr>
        <w:t xml:space="preserve">Алексей Анатольевич Медведков, з</w:t>
      </w:r>
      <w:r>
        <w:t xml:space="preserve">аслуженный артист, шоумен, ведущий фестиваля «Славянский базар»</w:t>
      </w:r>
      <w:r>
        <w:t xml:space="preserve"> </w:t>
      </w:r>
      <w:r>
        <w:rPr>
          <w:bCs/>
          <w:b/>
        </w:rPr>
        <w:t xml:space="preserve">Кирилл Слука.</w:t>
      </w:r>
      <w:r>
        <w:t xml:space="preserve"> </w:t>
      </w:r>
      <w:r>
        <w:t xml:space="preserve">Бессменными членами жюри на всем протяжении Лиги были заместитель заведующей детской библиотеки № 231</w:t>
      </w:r>
      <w:r>
        <w:t xml:space="preserve"> </w:t>
      </w:r>
      <w:r>
        <w:rPr>
          <w:bCs/>
          <w:b/>
        </w:rPr>
        <w:t xml:space="preserve">Ольга Дмитриевна Морозова</w:t>
      </w:r>
      <w:r>
        <w:t xml:space="preserve"> </w:t>
      </w:r>
      <w:r>
        <w:t xml:space="preserve">и научный сотрудник Института физиологии растений</w:t>
      </w:r>
      <w:r>
        <w:t xml:space="preserve"> </w:t>
      </w:r>
      <w:r>
        <w:rPr>
          <w:bCs/>
          <w:b/>
        </w:rPr>
        <w:t xml:space="preserve">Татьяна Владимировна Иванова</w:t>
      </w:r>
      <w:r>
        <w:t xml:space="preserve">(председатель жюри ИГРАЭКО).</w:t>
      </w:r>
    </w:p>
    <w:p>
      <w:pPr>
        <w:pStyle w:val="BodyText"/>
      </w:pPr>
      <w:r>
        <w:t xml:space="preserve">По результатам 13-ти отборочных игр в финал номинации «Дошкольники» вышли команды: «Капитошка» (детский сад № 2146), «Кузнечики» (д/с № 290), «Радуга» (д/с № 2154), «Рябинушки» (д/с 2154), «Эколюдики» (д/с № 1494), «Хозяева планеты» (д/с 864), «Планета» (д/с № 1353) и «Норд-Ост» (д/с № 392).</w:t>
      </w:r>
    </w:p>
    <w:p>
      <w:pPr>
        <w:pStyle w:val="BodyText"/>
      </w:pPr>
      <w:r>
        <w:t xml:space="preserve">В финальной игре призовые места заняли команды:</w:t>
      </w:r>
    </w:p>
    <w:p>
      <w:pPr>
        <w:pStyle w:val="BodyText"/>
      </w:pPr>
      <w:r>
        <w:t xml:space="preserve">«Планета» (детский сад № 1353) – 3 место; «Кузнечики» (детский сад № 290) – 2 место; «Радуга» (детский сад № 2154) – 1 место.</w:t>
      </w:r>
    </w:p>
    <w:p>
      <w:pPr>
        <w:pStyle w:val="BodyText"/>
      </w:pPr>
      <w:r>
        <w:t xml:space="preserve">Право играть в финальной игре в номинации «Младшие школьники» заработали команды: «Знатоки природы бобры», «Друзья природы», «Пчелки» и «Листопад» (ГБОУ СОШ № 1494) и команда «Смайлики» (ГБОУ СОШ № 278).</w:t>
      </w:r>
    </w:p>
    <w:p>
      <w:pPr>
        <w:pStyle w:val="BodyText"/>
      </w:pPr>
      <w:r>
        <w:t xml:space="preserve">По результатам финальной встречи третье место заняла команда «Друзья природы» (ГБОУ СОШ № 1494), второе место – команда «Листопад» (ГБОУ СОШ № 1494), первое место – команда «Смайлики» (ГБОУ СОШ № 278).</w:t>
      </w:r>
    </w:p>
    <w:p>
      <w:pPr>
        <w:pStyle w:val="BodyText"/>
      </w:pPr>
      <w:r>
        <w:t xml:space="preserve">В номинации «Школьники» в финальную игру попали команды: «Лесная братва» (ГБОУ СОШ № 296), «Кактусы» и «Альфа» (ГБОУ СОШ № 1494) и «Фиксики» (ГБОУ СОШ № 278). Финальную игру команды закончили с такими результатами: 3 место – команда «Фиксики» (ГБОУ СОШ № 278), 2 место – команда «Кактусы» (ГБОУ СОШ № 1494), 1 место заняла команда «Альфа» из ГБОУ СОШ № 1494.</w:t>
      </w:r>
    </w:p>
    <w:p>
      <w:pPr>
        <w:pStyle w:val="BodyText"/>
      </w:pPr>
      <w:r>
        <w:t xml:space="preserve">Поздравляем ребят с победой!</w:t>
      </w:r>
    </w:p>
    <w:p>
      <w:pPr>
        <w:pStyle w:val="BodyText"/>
      </w:pPr>
      <w:r>
        <w:rPr>
          <w:iCs/>
          <w:i/>
          <w:bCs/>
          <w:b/>
        </w:rPr>
        <w:t xml:space="preserve">Дарья Никитина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http://marfino.mos.ru/presscenter/news/detail/1488990.html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488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488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2023-09-11T18:53:17Z</dcterms:created>
  <dcterms:modified xsi:type="dcterms:W3CDTF">2023-09-11T18:53:17Z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