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6bba5a9d999833641b124ed86a410b041ecbd"/>
    <w:p>
      <w:pPr>
        <w:pStyle w:val="Heading3"/>
      </w:pPr>
      <w:r>
        <w:t xml:space="preserve">Проект «Активный гражданин» продолжает информировать жителей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t xml:space="preserve">Проект «Активный гражданин» продолжает информировать о том, какие деревья и кустарники высадят у них во дворе. Напомним, на портале проходила акция «Миллион деревьев». В ближайшее время листовки с результатами голосования появятся на подъездах домов СВАО. Так, например, население Центрального округа столицы отдало предпочтение сирени и барбарису. Всего в ЦАО этой осенью посадят 920 кустарников и 20 деревьев. А вот дворы Южного административного округа пополнят 3325 саженцев, местные жители выбрали следующие растения: барбарис, сирень, роза, дуб, клён. За барбарис и сирень также проголосовало и население юго-запада столицы, в округе также появятся берёза и можжевельник. Всего там высадят 233 дерева и 5485 кустарников.</w:t>
      </w:r>
    </w:p>
    <w:p>
      <w:pPr>
        <w:pStyle w:val="BodyText"/>
      </w:pPr>
      <w:r>
        <w:t xml:space="preserve">Помимо деревьев и кустарников, высаженных при помощи проекта «Активный гражданин», во всех округах появится дополнительное озеленение в рамках общегородской акции «Миллион деревьев». Она стартовала в столице осенью 2013 года. В течение нескольких лет в рамках этой программы планируется высадить около миллиона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http://marfino.mos.ru/presscenter/news/detail/1310430.html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0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0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2025-04-14T23:54:41Z</dcterms:created>
  <dcterms:modified xsi:type="dcterms:W3CDTF">2025-04-14T23:54:41Z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