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6ffe5ef565578ab71c418cc63a980606b8c4b"/>
    <w:p>
      <w:pPr>
        <w:pStyle w:val="Heading3"/>
      </w:pPr>
      <w:r>
        <w:t xml:space="preserve">В Марфино продолжается озеленение района в рамках месячника благоустройства</w:t>
      </w:r>
    </w:p>
    <w:p>
      <w:pPr>
        <w:pStyle w:val="FirstParagraph"/>
      </w:pPr>
      <w:r>
        <w:t xml:space="preserve">14.05.2025</w:t>
      </w:r>
    </w:p>
    <w:p>
      <w:pPr>
        <w:pStyle w:val="BodyText"/>
      </w:pPr>
      <w:r>
        <w:t xml:space="preserve">На сегодняшний день в рамках весеннего этапа высажено более 1 000 кустарников и новых деревьев по следующим адресам:</w:t>
      </w:r>
    </w:p>
    <w:p>
      <w:pPr>
        <w:pStyle w:val="BodyText"/>
      </w:pPr>
      <w:r>
        <w:t xml:space="preserve">ул. Комдива Орлова, д. 10</w:t>
      </w:r>
    </w:p>
    <w:p>
      <w:pPr>
        <w:pStyle w:val="BodyText"/>
      </w:pPr>
      <w:r>
        <w:t xml:space="preserve">ул. Малая Ботаническая, д. 22, 24</w:t>
      </w:r>
    </w:p>
    <w:p>
      <w:pPr>
        <w:pStyle w:val="BodyText"/>
      </w:pPr>
      <w:r>
        <w:t xml:space="preserve">ул. Академика Королёва, д. 28, корп. 1</w:t>
      </w:r>
    </w:p>
    <w:p>
      <w:pPr>
        <w:pStyle w:val="BodyText"/>
      </w:pPr>
      <w:r>
        <w:t xml:space="preserve">ул. Академика Комарова, д. 7А, 11В, 13А</w:t>
      </w:r>
    </w:p>
    <w:p>
      <w:pPr>
        <w:pStyle w:val="BodyText"/>
      </w:pPr>
      <w:r>
        <w:t xml:space="preserve">ул. Ботаническая, д. 3, 5, 9, 23, 33, корп. 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Кроме живых изгородей, специалисты обустроили яркие клумбы с многолетними цветами.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Озеленённые участки уже стали частью обновлённого облика района и будут радовать жителей в течение всего сезона.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http://marfino.mos.ru/presscenter/news/detail/12965243.html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652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29652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2025-08-05T21:29:36Z</dcterms:created>
  <dcterms:modified xsi:type="dcterms:W3CDTF">2025-08-05T21:29:36Z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