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режим-работы-кладбищ-в-праздничные-дни"/>
    <w:p>
      <w:pPr>
        <w:pStyle w:val="Heading3"/>
      </w:pPr>
      <w:r>
        <w:t xml:space="preserve">Режим работы кладбищ в праздничные дни</w:t>
      </w:r>
    </w:p>
    <w:p>
      <w:pPr>
        <w:pStyle w:val="FirstParagraph"/>
      </w:pPr>
      <w:r>
        <w:t xml:space="preserve">09.04.2025</w:t>
      </w:r>
    </w:p>
    <w:p>
      <w:pPr>
        <w:pStyle w:val="BodyText"/>
      </w:pPr>
      <w:r>
        <w:t xml:space="preserve">В период проведения праздничных мероприятий в 2025 году (12 апреля – Лазарева суббота, 13 апреля – Вербное воскресенье, 19 апреля – Великая суббота, 20 апреля – Пасха, 26 апреля – Светлая седмица, 27 апреля – Красная горка, 29 апреля – Радоница) режим работы кладбищ, расположенных на территории Северо-Восточного административного округа города Москвы, определен с 9:00 до 19:00.</w:t>
      </w:r>
    </w:p>
    <w:p>
      <w:pPr>
        <w:pStyle w:val="BodyText"/>
      </w:pPr>
      <w:r>
        <w:t xml:space="preserve">На территории округа располагаются 13 кладбищ: Алексеевское (пр-т Мира, вл. 132), Пятницкое (Дроболитейный пер., вл. 3), Раевское (Олонецкий пр-д., вл. 2), Алтуфьевское (85-й км. МКАД), Перловское (93-й км. МКАД), Владыкинское (ул. Станционная, вл. 8-а), Миусское (ул. Сущевский вал, вл. 19), Останкинское (Прудовый пр-д, вл. 11), Леоновское (1-ая ул. Леонова, вл. 8), Виноградово (Дмитровское ш., вл. 162), Старо-Марковское (Дмитровское ш., вл. 124-а), Медведковское (ул. Заповедная, вл. 7-а), Бабушкинское (Ярославское ш., вл. 52).</w:t>
      </w:r>
    </w:p>
    <w:p>
      <w:pPr>
        <w:pStyle w:val="BodyText"/>
      </w:pPr>
      <w:r>
        <w:t xml:space="preserve">Также в городе Москве организована работа бесплатных маршрутов наземного транспорта, которые</w:t>
      </w:r>
      <w:r>
        <w:t xml:space="preserve"> </w:t>
      </w:r>
      <w:hyperlink r:id="rId20">
        <w:r>
          <w:rPr>
            <w:rStyle w:val="Hyperlink"/>
          </w:rPr>
          <w:t xml:space="preserve">свяжут</w:t>
        </w:r>
      </w:hyperlink>
      <w:r>
        <w:t xml:space="preserve"> </w:t>
      </w:r>
      <w:r>
        <w:t xml:space="preserve">станции метро и МЦД с крупнейшими столичными кладбищами в Вербное воскресенье, на Пасху, Красную горку и Радоницу. Перевозка по специальным маршрутам на территориях самых больших кладбищ тоже будет бесплатной.</w:t>
      </w:r>
    </w:p>
    <w:p>
      <w:pPr>
        <w:pStyle w:val="BodyText"/>
      </w:pPr>
      <w:r>
        <w:t xml:space="preserve">В саму пасхальную ночь работа почти 150 самых востребованных маршрутов автобусов, электробусов и трамваев продлится до 3:30. Также будут ходить 18 постоянных ночных маршрутов наземного транспорта.</w:t>
      </w:r>
    </w:p>
    <w:p>
      <w:pPr>
        <w:pStyle w:val="BodyText"/>
      </w:pPr>
      <w:r>
        <w:t xml:space="preserve">Актуальный список маршрутов можно найти по ссылке</w:t>
      </w:r>
      <w:r>
        <w:t xml:space="preserve"> </w:t>
      </w:r>
      <w:hyperlink r:id="rId21">
        <w:r>
          <w:rPr>
            <w:rStyle w:val="Hyperlink"/>
          </w:rPr>
          <w:t xml:space="preserve">https://i.transport.mos.ru/paskha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http://marfino.mos.ru/presscenter/news/detail/12904889.html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Марфино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marfino.mos.ru" TargetMode="External" /><Relationship Type="http://schemas.openxmlformats.org/officeDocument/2006/relationships/hyperlink" Id="rId22" Target="http://marfino.mos.ru/presscenter/news/detail/12904889.html" TargetMode="External" /><Relationship Type="http://schemas.openxmlformats.org/officeDocument/2006/relationships/hyperlink" Id="rId21" Target="https://i.transport.mos.ru/paskha" TargetMode="External" /><Relationship Type="http://schemas.openxmlformats.org/officeDocument/2006/relationships/hyperlink" Id="rId20" Target="https://t.me/DtRoad/4668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marfino.mos.ru" TargetMode="External" /><Relationship Type="http://schemas.openxmlformats.org/officeDocument/2006/relationships/hyperlink" Id="rId22" Target="http://marfino.mos.ru/presscenter/news/detail/12904889.html" TargetMode="External" /><Relationship Type="http://schemas.openxmlformats.org/officeDocument/2006/relationships/hyperlink" Id="rId21" Target="https://i.transport.mos.ru/paskha" TargetMode="External" /><Relationship Type="http://schemas.openxmlformats.org/officeDocument/2006/relationships/hyperlink" Id="rId20" Target="https://t.me/DtRoad/4668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2025-08-05T21:29:52Z</dcterms:created>
  <dcterms:modified xsi:type="dcterms:W3CDTF">2025-08-05T21:29:52Z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