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355cd89a589f415f9f7d77b808a5be5a9768f"/>
    <w:p>
      <w:pPr>
        <w:pStyle w:val="Heading3"/>
      </w:pPr>
      <w:r>
        <w:t xml:space="preserve">В 2024 году Отделение СФР по Москве и Московской области оплатило более 330 тысяч дополнительных выходных дней по уходу за детьми с инвалидностью</w:t>
      </w:r>
    </w:p>
    <w:p>
      <w:pPr>
        <w:pStyle w:val="FirstParagraph"/>
      </w:pPr>
      <w:r>
        <w:t xml:space="preserve">02.04.2025</w:t>
      </w:r>
    </w:p>
    <w:p>
      <w:pPr>
        <w:pStyle w:val="BodyText"/>
      </w:pPr>
      <w:r>
        <w:t xml:space="preserve">В 2024 году Отделение Социального фонда по Москве и Московской области оплатило родителям детей с инвалидностью более 330 тысяч дополнительных выходных дней на общую сумму почти 2,7 миллиарда рублей.</w:t>
      </w:r>
    </w:p>
    <w:p>
      <w:pPr>
        <w:pStyle w:val="BodyText"/>
      </w:pPr>
      <w:r>
        <w:t xml:space="preserve">Работающим по трудовому договору родителям, опекунам и попечителям ежемесячно предоставляются четыре дополнительных оплачиваемых выходных дня, которые можно посвятить уходу за детьми. В течение календарного года в общей сложности получается 48 таких дней. Если в семье несколько детей с инвалидностью, количество дополнительных дней по уходу не увеличивается.</w:t>
      </w:r>
    </w:p>
    <w:p>
      <w:pPr>
        <w:pStyle w:val="BodyText"/>
      </w:pPr>
      <w:r>
        <w:t xml:space="preserve">Семейная пара вправе сама выбирать, как использовать выходные: брать ежемесячно до четырёх дней либо накапливать, чтобы потом оформить однократно отпуск продолжительностью не более 24 дней. Если оба родителя работают, то дополнительные выходные они могут поделить между собой. К примеру, три дня берет мама, один— папа, или по два дня каждый. При этом даты ухода в мини- отпуск у родителей могут совпадать.</w:t>
      </w:r>
    </w:p>
    <w:p>
      <w:pPr>
        <w:pStyle w:val="BodyText"/>
      </w:pPr>
      <w:r>
        <w:t xml:space="preserve">Для оформления выходных необходимо заранее согласовать с работодателем даты отсутствия и подать заявление. К нему нужно приложить документы, подтверждающие право на данную льготу: справку об инвалидности, документ о месте жительства ребёнка с инвалидностью, свидетельство о рождении, справку с места работы другого родителя о том, предоставлялись ли ему дополнительные выходные дни и в каком количестве.</w:t>
      </w:r>
    </w:p>
    <w:p>
      <w:pPr>
        <w:pStyle w:val="BodyText"/>
      </w:pPr>
      <w:r>
        <w:t xml:space="preserve">Родителям стоит помнить, что неиспользованные выходные дни нужно успеть потратить в течение года. Оформить их заранее, перенести на следующий период или компенсировать деньгами не получится. Дополнительные выходные не предоставляются в период нахождения в ежегодном, в том числе дополнительном оплачиваемом отпуске, или без сохранения заработной платы, а также во время отпуска по уходу за ребёнком до трёх лет. При этом у другого родителя право на получение такой льготы в данные периоды сохраняется.</w:t>
      </w:r>
    </w:p>
    <w:p>
      <w:pPr>
        <w:pStyle w:val="BodyText"/>
      </w:pPr>
      <w:r>
        <w:t xml:space="preserve">Оплата дополнительных дней по уходу производится работодателем из собственных средств в размере среднего заработка работника. Затем эту сумму компенсирует Отделение Социального фонда по Москве и Московской области.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гражданами: 8-800-100-00-01 (звонок бесплатный). Также можно получить информацию, подписавшись на наши страницы в социальных сетях:</w:t>
      </w:r>
    </w:p>
    <w:p>
      <w:pPr>
        <w:pStyle w:val="BodyText"/>
      </w:pPr>
      <w:hyperlink r:id="rId20">
        <w:r>
          <w:rPr>
            <w:rStyle w:val="Hyperlink"/>
          </w:rPr>
          <w:t xml:space="preserve">Одноклассники</w:t>
        </w:r>
      </w:hyperlink>
      <w:r>
        <w:t xml:space="preserve"> </w:t>
      </w:r>
      <w:hyperlink r:id="rId20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Телеграм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t xml:space="preserve">ВКонтакт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http://marfino.mos.ru/presscenter/news/detail/12891120.html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Марфино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arfino.mos.ru" TargetMode="External" /><Relationship Type="http://schemas.openxmlformats.org/officeDocument/2006/relationships/hyperlink" Id="rId23" Target="http://marfino.mos.ru/presscenter/news/detail/12891120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fino.mos.ru" TargetMode="External" /><Relationship Type="http://schemas.openxmlformats.org/officeDocument/2006/relationships/hyperlink" Id="rId23" Target="http://marfino.mos.ru/presscenter/news/detail/12891120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2025-06-03T08:20:57Z</dcterms:created>
  <dcterms:modified xsi:type="dcterms:W3CDTF">2025-06-03T08:20:57Z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