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9de239d946f8bcef024daffc80f9ea1385024"/>
    <w:p>
      <w:pPr>
        <w:pStyle w:val="Heading3"/>
      </w:pPr>
      <w:r>
        <w:t xml:space="preserve">Выставка цветущих азалий в Старой Фондовой оранжерее Главного ботанического сада им. Н.В. Цицина РАН (Москва) в марте-апреле 2025 года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В Старой Фондовой оранжерее Главного ботанического сада имени Н.В. Цицина Российской академии наук в Москве 22 марта в 12:00 открывается выставка цветущих азалий. Она будет доступна для посетителей на время цветения этих растений, примерно до 20-х чисел апреля.</w:t>
      </w:r>
    </w:p>
    <w:p>
      <w:pPr>
        <w:pStyle w:val="BodyText"/>
      </w:pPr>
      <w:r>
        <w:t xml:space="preserve">Выставка предоставляет посетителям уникальную возможность увидеть множество цветущих азалий из коллекционных фондов оранжереи, выращенных стараниями сотрудников лаборатории тропических растений.</w:t>
      </w:r>
    </w:p>
    <w:p>
      <w:pPr>
        <w:pStyle w:val="BodyText"/>
      </w:pPr>
      <w:r>
        <w:t xml:space="preserve">Азалии – одни из самых красивых растений семейства Вересковые (Ericaceae), относятся к роду Рододендрон (Rhododendron), который включает в себя более тысячи видов кустарников и деревьев. Название «рододендрон» происходит от греческих слов «rhodon» (роза) и «dendron» (дерево), что прекрасно передаёт красоту и изящество цветков этих удивительных растений.</w:t>
      </w:r>
    </w:p>
    <w:p>
      <w:pPr>
        <w:pStyle w:val="BodyText"/>
      </w:pPr>
      <w:r>
        <w:t xml:space="preserve">Азалии славятся своими пышными цветами, которые поражают разнообразием оттенков: от белого и нежного розового до насыщенного красного.</w:t>
      </w:r>
    </w:p>
    <w:p>
      <w:pPr>
        <w:pStyle w:val="BodyText"/>
      </w:pPr>
      <w:r>
        <w:t xml:space="preserve">Выставка развернута в одном из залов оранжереи, который обычно закрыт для широкой публики, но открывается на период цветения азалий.</w:t>
      </w:r>
    </w:p>
    <w:p>
      <w:pPr>
        <w:pStyle w:val="BodyText"/>
      </w:pPr>
      <w:r>
        <w:t xml:space="preserve">Чтобы насладиться красотой азалий, не потребуется специальный билет – достаточно приобрести обычный входной билет в оранжерею. Вход в оранжерею по обычному билету также дает доступ к пяти основным залам, где можно увидеть более 1000 разновидностей тропических и субтропических растений.</w:t>
      </w:r>
    </w:p>
    <w:p>
      <w:pPr>
        <w:pStyle w:val="BodyText"/>
      </w:pPr>
      <w:r>
        <w:rPr>
          <w:bCs/>
          <w:b/>
        </w:rPr>
        <w:t xml:space="preserve">График работы Старой Фондовой оранжереи:</w:t>
      </w:r>
    </w:p>
    <w:p>
      <w:pPr>
        <w:pStyle w:val="BodyText"/>
      </w:pPr>
      <w:r>
        <w:t xml:space="preserve">Ежедневно, за исключением понедельников, с 11:00 до 19:00 (касса до 18:30).</w:t>
      </w:r>
    </w:p>
    <w:p>
      <w:pPr>
        <w:pStyle w:val="BodyText"/>
      </w:pPr>
      <w:r>
        <w:t xml:space="preserve">По выходным дням в оранжерее организованы групповые экскурсии, стартующие в 12:30, 14:00, 15:30 и 17:00.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Москва, улица Ботаническая, дом 4, строение 2. Вход в оранжерею расположен со стороны «леса», с торца здания.</w:t>
      </w:r>
    </w:p>
    <w:p>
      <w:pPr>
        <w:pStyle w:val="BodyText"/>
      </w:pPr>
      <w:r>
        <w:t xml:space="preserve">Билеты приобретаются на месте, в кассе у входа в оранжерею. Стоимость билетов и дополнительную информацию можно найти на официальном сайте Главного ботанического сада:</w:t>
      </w:r>
      <w:r>
        <w:t xml:space="preserve"> </w:t>
      </w:r>
      <w:hyperlink r:id="rId20">
        <w:r>
          <w:rPr>
            <w:rStyle w:val="Hyperlink"/>
          </w:rPr>
          <w:t xml:space="preserve">https://gbsad.ru/fondovaya-oranzhereya-bilety-i-abonementy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москвичей и гостей столицы погрузиться в чарующий мир цветущих тропических и субтропических растений!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http://marfino.mos.ru/presscenter/news/detail/12872483.html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872483.html" TargetMode="External" /><Relationship Type="http://schemas.openxmlformats.org/officeDocument/2006/relationships/hyperlink" Id="rId20" Target="https://gbsad.ru/fondovaya-oranzhereya-bilety-i-abonemen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872483.html" TargetMode="External" /><Relationship Type="http://schemas.openxmlformats.org/officeDocument/2006/relationships/hyperlink" Id="rId20" Target="https://gbsad.ru/fondovaya-oranzhereya-bilety-i-abonemen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2025-08-03T19:05:01Z</dcterms:created>
  <dcterms:modified xsi:type="dcterms:W3CDTF">2025-08-03T19:05:01Z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