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5c5e4f120a376a200e2e7aac9331fb258a9402"/>
    <w:p>
      <w:pPr>
        <w:pStyle w:val="Heading3"/>
      </w:pPr>
      <w:r>
        <w:t xml:space="preserve">15 марта 2025 года 11.00 в Международном юридическом институте пройдет День открытых дверей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Приглашаем на день открытых дверей!</w:t>
      </w:r>
    </w:p>
    <w:p>
      <w:pPr>
        <w:pStyle w:val="BodyText"/>
      </w:pPr>
      <w:r>
        <w:t xml:space="preserve">15 марта 2025 года 11.00 в Международном юридическом институте пройдет День открытых дверей</w:t>
      </w:r>
    </w:p>
    <w:p>
      <w:pPr>
        <w:pStyle w:val="BodyText"/>
      </w:pPr>
      <w:r>
        <w:t xml:space="preserve">Программа Дня открытых дверей</w:t>
      </w:r>
    </w:p>
    <w:p>
      <w:pPr>
        <w:pStyle w:val="BodyText"/>
      </w:pPr>
      <w:r>
        <w:rPr>
          <w:u w:val="single"/>
        </w:rPr>
        <w:t xml:space="preserve">Международный юридический институт</w:t>
      </w:r>
    </w:p>
    <w:p>
      <w:pPr>
        <w:numPr>
          <w:ilvl w:val="0"/>
          <w:numId w:val="1001"/>
        </w:numPr>
        <w:pStyle w:val="Compact"/>
      </w:pPr>
      <w:r>
        <w:t xml:space="preserve">История создания и юридическая специализация МЮИ</w:t>
      </w:r>
    </w:p>
    <w:p>
      <w:pPr>
        <w:numPr>
          <w:ilvl w:val="0"/>
          <w:numId w:val="1001"/>
        </w:numPr>
        <w:pStyle w:val="Compact"/>
      </w:pPr>
      <w:r>
        <w:t xml:space="preserve">Гарантии государственных документов об образовании</w:t>
      </w:r>
    </w:p>
    <w:p>
      <w:pPr>
        <w:numPr>
          <w:ilvl w:val="0"/>
          <w:numId w:val="1001"/>
        </w:numPr>
        <w:pStyle w:val="Compact"/>
      </w:pPr>
      <w:r>
        <w:t xml:space="preserve">Руководство и профессорско-преподавательский состав</w:t>
      </w:r>
    </w:p>
    <w:p>
      <w:pPr>
        <w:numPr>
          <w:ilvl w:val="0"/>
          <w:numId w:val="1001"/>
        </w:numPr>
        <w:pStyle w:val="Compact"/>
      </w:pPr>
      <w:r>
        <w:t xml:space="preserve">Научные мероприятия</w:t>
      </w:r>
    </w:p>
    <w:p>
      <w:pPr>
        <w:numPr>
          <w:ilvl w:val="0"/>
          <w:numId w:val="1001"/>
        </w:numPr>
        <w:pStyle w:val="Compact"/>
      </w:pPr>
      <w:r>
        <w:t xml:space="preserve">Практики и трудоустройство в процессе обучения</w:t>
      </w:r>
    </w:p>
    <w:p>
      <w:pPr>
        <w:numPr>
          <w:ilvl w:val="0"/>
          <w:numId w:val="1001"/>
        </w:numPr>
        <w:pStyle w:val="Compact"/>
      </w:pPr>
      <w:r>
        <w:t xml:space="preserve">Студенческая жизнь</w:t>
      </w:r>
    </w:p>
    <w:p>
      <w:pPr>
        <w:pStyle w:val="FirstParagraph"/>
      </w:pPr>
      <w:r>
        <w:rPr>
          <w:u w:val="single"/>
        </w:rPr>
        <w:t xml:space="preserve">Учебный процесс</w:t>
      </w:r>
    </w:p>
    <w:p>
      <w:pPr>
        <w:numPr>
          <w:ilvl w:val="0"/>
          <w:numId w:val="1002"/>
        </w:numPr>
        <w:pStyle w:val="Compact"/>
      </w:pPr>
      <w:r>
        <w:t xml:space="preserve">Сравнение программ высшего образования по юриспруденции: бакалавриат, специалитет, магистратура – в чем нюансы?</w:t>
      </w:r>
    </w:p>
    <w:p>
      <w:pPr>
        <w:numPr>
          <w:ilvl w:val="0"/>
          <w:numId w:val="1002"/>
        </w:numPr>
        <w:pStyle w:val="Compact"/>
      </w:pPr>
      <w:r>
        <w:t xml:space="preserve">Колледж при институте - что делать если не повезло с ЕГЭ?</w:t>
      </w:r>
    </w:p>
    <w:p>
      <w:pPr>
        <w:numPr>
          <w:ilvl w:val="0"/>
          <w:numId w:val="1002"/>
        </w:numPr>
        <w:pStyle w:val="Compact"/>
      </w:pPr>
      <w:r>
        <w:t xml:space="preserve">Сроки и формы обучения, варианты программ с дистанционным компонентом</w:t>
      </w:r>
    </w:p>
    <w:p>
      <w:pPr>
        <w:pStyle w:val="FirstParagraph"/>
      </w:pPr>
      <w:r>
        <w:rPr>
          <w:u w:val="single"/>
        </w:rPr>
        <w:t xml:space="preserve">Приемная кампания</w:t>
      </w:r>
    </w:p>
    <w:p>
      <w:pPr>
        <w:numPr>
          <w:ilvl w:val="0"/>
          <w:numId w:val="1003"/>
        </w:numPr>
        <w:pStyle w:val="Compact"/>
      </w:pPr>
      <w:r>
        <w:t xml:space="preserve">Бюджетные места, конкурсные баллы</w:t>
      </w:r>
    </w:p>
    <w:p>
      <w:pPr>
        <w:numPr>
          <w:ilvl w:val="0"/>
          <w:numId w:val="1003"/>
        </w:numPr>
        <w:pStyle w:val="Compact"/>
      </w:pPr>
      <w:r>
        <w:t xml:space="preserve">Сроки подачи и перечень документов</w:t>
      </w:r>
    </w:p>
    <w:p>
      <w:pPr>
        <w:numPr>
          <w:ilvl w:val="0"/>
          <w:numId w:val="1003"/>
        </w:numPr>
        <w:pStyle w:val="Compact"/>
      </w:pPr>
      <w:r>
        <w:t xml:space="preserve">Организация вступительных испытаний</w:t>
      </w:r>
    </w:p>
    <w:p>
      <w:pPr>
        <w:numPr>
          <w:ilvl w:val="0"/>
          <w:numId w:val="1003"/>
        </w:numPr>
        <w:pStyle w:val="Compact"/>
      </w:pPr>
      <w:r>
        <w:t xml:space="preserve">Стоимость обучения</w:t>
      </w:r>
    </w:p>
    <w:p>
      <w:pPr>
        <w:numPr>
          <w:ilvl w:val="0"/>
          <w:numId w:val="1003"/>
        </w:numPr>
        <w:pStyle w:val="Compact"/>
      </w:pPr>
      <w:r>
        <w:t xml:space="preserve">Вопросы и ответы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Для участия в мероприятии вам нужно зарегистрироваться: </w:t>
      </w:r>
      <w:hyperlink r:id="rId20">
        <w:r>
          <w:rPr>
            <w:rStyle w:val="Hyperlink"/>
          </w:rPr>
          <w:t xml:space="preserve">https://lawacademy.ru/news/den-otkrytykh-dverey-14-iyunya-institut-i-kolledzh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http://marfino.mos.ru/presscenter/news/detail/12851892.html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2851892.html" TargetMode="External" /><Relationship Type="http://schemas.openxmlformats.org/officeDocument/2006/relationships/hyperlink" Id="rId20" Target="https://lawacademy.ru/news/den-otkrytykh-dverey-14-iyunya-institut-i-kolledz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2851892.html" TargetMode="External" /><Relationship Type="http://schemas.openxmlformats.org/officeDocument/2006/relationships/hyperlink" Id="rId20" Target="https://lawacademy.ru/news/den-otkrytykh-dverey-14-iyunya-institut-i-kolledz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2025-08-05T21:29:41Z</dcterms:created>
  <dcterms:modified xsi:type="dcterms:W3CDTF">2025-08-05T21:29:41Z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