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жчина-пострадал-в-гостиничном-проезде"/>
    <w:p>
      <w:pPr>
        <w:pStyle w:val="Heading3"/>
      </w:pPr>
      <w:r>
        <w:t xml:space="preserve">Мужчина пострадал в Гостиничном проезде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rPr>
          <w:bCs/>
          <w:b/>
          <w:iCs/>
          <w:i/>
        </w:rPr>
        <w:t xml:space="preserve">18.04.2024. 9 апреля днём, в половине первого, мужчина 27 лет на «Дэу» ехал по Гостиничному проезду и в районе дома 10 сбил мужчину 75 лет. Об этом рассказали в отделе Госавтоинспекции УВД по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«Тот переходил дорогу в 150 метрах от ближайшей «зебры». Пострадавшего увезли в больницу с переломом голени», — уточняется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об опасной ситуации на дороге можно рассказать по телефону 112 диспетчерам экстренных служб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http://marfino.mos.ru/presscenter/news/detail/12323832.html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323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323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2025-05-06T11:19:33Z</dcterms:created>
  <dcterms:modified xsi:type="dcterms:W3CDTF">2025-05-06T11:19:33Z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