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74d53d4b296ea8340e4be2f05c158001b5ecc"/>
    <w:p>
      <w:pPr>
        <w:pStyle w:val="Heading3"/>
      </w:pPr>
      <w:r>
        <w:t xml:space="preserve">Общественные советники СВАО под руководством председателя общественных советников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Общественные советники СВАО под руководством председателя общественных советников Северное Медведково Анастисии Прописновой посетили уникальный и единственный в мире музей - Поезд Победы. Мультимедийное сопровождение и инсталляции максимально приближают нас к событиям 1941-1945 годов. Создатели этого музея показали целую эпоху через образы отдельных людей и сцены мирной и военной жизни. Всё получилось настолько реалистично, что посетители погружаются в эпоху больших потерь и трагедий.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http://marfino.mos.ru/presscenter/news/detail/11496705.html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2025-05-12T13:26:03Z</dcterms:created>
  <dcterms:modified xsi:type="dcterms:W3CDTF">2025-05-12T13:26:03Z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