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9a8320b96685b33c4976d1966aec6ed87fe88b"/>
    <w:p>
      <w:pPr>
        <w:pStyle w:val="Heading3"/>
      </w:pPr>
      <w:r>
        <w:t xml:space="preserve">Результат публичных слушаний по проекту межевания территории квартала района Марфино, ограниченного: Большая Марфинская ул, ул. Академика Комарова, Ботанической ул.</w:t>
      </w:r>
    </w:p>
    <w:p>
      <w:pPr>
        <w:pStyle w:val="FirstParagraph"/>
      </w:pPr>
      <w:r>
        <w:t xml:space="preserve">07.07.2014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http://marfino.mos.ru/presscenter/news/detail/1110189.html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11101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11101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2025-08-03T10:48:19Z</dcterms:created>
  <dcterms:modified xsi:type="dcterms:W3CDTF">2025-08-03T10:48:19Z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