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c322ddbff50b06f5314ace68e00155ca91efd0"/>
    <w:p>
      <w:pPr>
        <w:pStyle w:val="Heading3"/>
      </w:pPr>
      <w:r>
        <w:t xml:space="preserve">17 июля в 17:00 состоится обход территории района.</w:t>
      </w:r>
    </w:p>
    <w:p>
      <w:pPr>
        <w:pStyle w:val="FirstParagraph"/>
      </w:pPr>
      <w:r>
        <w:t xml:space="preserve">14.07.2025</w:t>
      </w:r>
    </w:p>
    <w:p>
      <w:pPr>
        <w:pStyle w:val="BodyText"/>
      </w:pPr>
      <w:r>
        <w:t xml:space="preserve">Старт обхода по адресу: ул. Академика Комарова, д. 16.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Приглашаем всех желающих присоединиться к обходу, задать интересующие вопросы и поделиться своими предложениями.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525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rfino.mos.ru/www/545193466455090609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2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http://marfino.mos.ru/presscenter/aktualno/detail/13103463.html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Марфино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aktualno/detail/131034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aktualno/detail/131034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2025-07-14T14:03:07Z</dcterms:created>
  <dcterms:modified xsi:type="dcterms:W3CDTF">2025-07-14T14:03:07Z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