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34a87a62014f6845a0409a26755f1dc38aeb5"/>
    <w:p>
      <w:pPr>
        <w:pStyle w:val="Heading3"/>
      </w:pPr>
      <w:r>
        <w:t xml:space="preserve">Распоряжение управы района Марфино города Москвы от 09.08.2017 № 01-19-68 О внесении изменений в распоряжение от 24.06.2016 № 01-19-49/16</w:t>
      </w:r>
    </w:p>
    <w:p>
      <w:pPr>
        <w:pStyle w:val="FirstParagraph"/>
      </w:pPr>
      <w:r>
        <w:t xml:space="preserve">03.10.2017</w:t>
      </w:r>
    </w:p>
    <w:p>
      <w:pPr>
        <w:pStyle w:val="BodyText"/>
      </w:pPr>
      <w:r>
        <w:t xml:space="preserve">Распоряжение управы района Марфино города Москвы от 09.08.2017 № 01-19-68 "О внесении изменений в распоряжение от 24.06.2016 № 01-19-49/16 "Об образовании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http://marfino.mos.ru/on-combating-corruption/the-commission-for-observance-of-requirements-for-the-official-behaviour-of-state-civil-employees-of/detail/6895624.html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the-commission-for-observance-of-requirements-for-the-official-behaviour-of-state-civil-employees-of/detail/6895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the-commission-for-observance-of-requirements-for-the-official-behaviour-of-state-civil-employees-of/detail/6895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2025-04-14T23:47:58Z</dcterms:created>
  <dcterms:modified xsi:type="dcterms:W3CDTF">2025-04-14T23:47:58Z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