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963ce9fd73811ded5c9d1f1d827870a098024"/>
    <w:p>
      <w:pPr>
        <w:pStyle w:val="Heading3"/>
      </w:pPr>
      <w:r>
        <w:t xml:space="preserve">Антикоррупционное декларирование. Методические рекомендации Минтруда России</w:t>
      </w:r>
    </w:p>
    <w:p>
      <w:pPr>
        <w:pStyle w:val="FirstParagraph"/>
      </w:pPr>
      <w:r>
        <w:t xml:space="preserve">16.02.2021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http://marfino.mos.ru/on-combating-corruption/methodical-materials/detail/9718345.html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9718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methodical-materials/detail/9718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2025-04-14T23:47:27Z</dcterms:created>
  <dcterms:modified xsi:type="dcterms:W3CDTF">2025-04-14T23:47:27Z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